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208" w:rsidRPr="008D6560" w:rsidRDefault="00492208" w:rsidP="00492208">
      <w:pPr>
        <w:jc w:val="center"/>
        <w:rPr>
          <w:b/>
          <w:bCs/>
          <w:sz w:val="20"/>
          <w:szCs w:val="20"/>
        </w:rPr>
      </w:pPr>
      <w:r w:rsidRPr="008D6560">
        <w:rPr>
          <w:b/>
          <w:bCs/>
          <w:sz w:val="20"/>
          <w:szCs w:val="20"/>
        </w:rPr>
        <w:t>ПАСПОРТ</w:t>
      </w:r>
      <w:r w:rsidR="007628F8">
        <w:rPr>
          <w:b/>
          <w:bCs/>
          <w:sz w:val="20"/>
          <w:szCs w:val="20"/>
        </w:rPr>
        <w:t xml:space="preserve"> ЗЕМЕЛЬНОГО УЧАСТКА</w:t>
      </w:r>
    </w:p>
    <w:p w:rsidR="00492208" w:rsidRPr="00085BE2" w:rsidRDefault="00492208" w:rsidP="00085BE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10620" w:type="dxa"/>
        <w:tblInd w:w="-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6663"/>
        <w:gridCol w:w="3390"/>
      </w:tblGrid>
      <w:tr w:rsidR="00492208" w:rsidRPr="00085BE2" w:rsidTr="002F7DD3">
        <w:trPr>
          <w:trHeight w:val="210"/>
        </w:trPr>
        <w:tc>
          <w:tcPr>
            <w:tcW w:w="567" w:type="dxa"/>
            <w:vAlign w:val="center"/>
          </w:tcPr>
          <w:p w:rsidR="00492208" w:rsidRPr="00085BE2" w:rsidRDefault="00492208" w:rsidP="00085B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0053" w:type="dxa"/>
            <w:gridSpan w:val="2"/>
            <w:vAlign w:val="center"/>
          </w:tcPr>
          <w:p w:rsidR="00492208" w:rsidRPr="00085BE2" w:rsidRDefault="00492208" w:rsidP="00085B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Характеристика земельного участка №1</w:t>
            </w:r>
          </w:p>
        </w:tc>
      </w:tr>
      <w:tr w:rsidR="00492208" w:rsidRPr="00085BE2" w:rsidTr="002F7DD3">
        <w:trPr>
          <w:trHeight w:val="210"/>
        </w:trPr>
        <w:tc>
          <w:tcPr>
            <w:tcW w:w="567" w:type="dxa"/>
            <w:vAlign w:val="center"/>
          </w:tcPr>
          <w:p w:rsidR="00492208" w:rsidRPr="00085BE2" w:rsidRDefault="00492208" w:rsidP="00085BE2">
            <w:pPr>
              <w:spacing w:after="0"/>
              <w:ind w:right="8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663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 xml:space="preserve">Местоположение </w:t>
            </w:r>
          </w:p>
        </w:tc>
        <w:tc>
          <w:tcPr>
            <w:tcW w:w="3390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Орловская область, </w:t>
            </w:r>
            <w:proofErr w:type="spellStart"/>
            <w:r w:rsidRPr="00085BE2">
              <w:rPr>
                <w:rFonts w:ascii="Times New Roman" w:hAnsi="Times New Roman" w:cs="Times New Roman"/>
                <w:bCs/>
                <w:sz w:val="20"/>
                <w:szCs w:val="20"/>
              </w:rPr>
              <w:t>пгт</w:t>
            </w:r>
            <w:proofErr w:type="spellEnd"/>
            <w:r w:rsidRPr="00085BE2">
              <w:rPr>
                <w:rFonts w:ascii="Times New Roman" w:hAnsi="Times New Roman" w:cs="Times New Roman"/>
                <w:bCs/>
                <w:sz w:val="20"/>
                <w:szCs w:val="20"/>
              </w:rPr>
              <w:t>. Покровское, между новой и старой объездной трассой на г. Ливны</w:t>
            </w:r>
          </w:p>
        </w:tc>
      </w:tr>
      <w:tr w:rsidR="00492208" w:rsidRPr="00085BE2" w:rsidTr="002F7DD3">
        <w:trPr>
          <w:trHeight w:val="210"/>
        </w:trPr>
        <w:tc>
          <w:tcPr>
            <w:tcW w:w="567" w:type="dxa"/>
            <w:vAlign w:val="center"/>
          </w:tcPr>
          <w:p w:rsidR="00492208" w:rsidRPr="00085BE2" w:rsidRDefault="00492208" w:rsidP="00085B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663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Кадастровый номер</w:t>
            </w:r>
          </w:p>
        </w:tc>
        <w:tc>
          <w:tcPr>
            <w:tcW w:w="3390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57:18:0020101:257</w:t>
            </w:r>
          </w:p>
        </w:tc>
      </w:tr>
      <w:tr w:rsidR="00492208" w:rsidRPr="00085BE2" w:rsidTr="002F7DD3">
        <w:trPr>
          <w:trHeight w:val="210"/>
        </w:trPr>
        <w:tc>
          <w:tcPr>
            <w:tcW w:w="567" w:type="dxa"/>
            <w:vAlign w:val="center"/>
          </w:tcPr>
          <w:p w:rsidR="00492208" w:rsidRPr="00085BE2" w:rsidRDefault="00492208" w:rsidP="00085B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663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 xml:space="preserve">Площадь </w:t>
            </w:r>
          </w:p>
        </w:tc>
        <w:tc>
          <w:tcPr>
            <w:tcW w:w="3390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220 000 кв. м.</w:t>
            </w:r>
          </w:p>
        </w:tc>
      </w:tr>
      <w:tr w:rsidR="00492208" w:rsidRPr="00085BE2" w:rsidTr="002F7DD3">
        <w:trPr>
          <w:trHeight w:val="210"/>
        </w:trPr>
        <w:tc>
          <w:tcPr>
            <w:tcW w:w="567" w:type="dxa"/>
            <w:vAlign w:val="center"/>
          </w:tcPr>
          <w:p w:rsidR="00492208" w:rsidRPr="00085BE2" w:rsidRDefault="00492208" w:rsidP="00085B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663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3390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</w:tr>
      <w:tr w:rsidR="00492208" w:rsidRPr="00085BE2" w:rsidTr="002F7DD3">
        <w:trPr>
          <w:trHeight w:val="210"/>
        </w:trPr>
        <w:tc>
          <w:tcPr>
            <w:tcW w:w="567" w:type="dxa"/>
            <w:vAlign w:val="center"/>
          </w:tcPr>
          <w:p w:rsidR="00492208" w:rsidRPr="00085BE2" w:rsidRDefault="00492208" w:rsidP="00085B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663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Собственник (пользователь) земельного участка, контактная информация</w:t>
            </w:r>
          </w:p>
        </w:tc>
        <w:tc>
          <w:tcPr>
            <w:tcW w:w="3390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неразграниченная </w:t>
            </w:r>
          </w:p>
        </w:tc>
      </w:tr>
      <w:tr w:rsidR="00492208" w:rsidRPr="00085BE2" w:rsidTr="002F7DD3">
        <w:trPr>
          <w:trHeight w:val="210"/>
        </w:trPr>
        <w:tc>
          <w:tcPr>
            <w:tcW w:w="567" w:type="dxa"/>
            <w:vAlign w:val="center"/>
          </w:tcPr>
          <w:p w:rsidR="00492208" w:rsidRPr="00085BE2" w:rsidRDefault="00492208" w:rsidP="00085B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663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Разрешенное использование земельного участка (в соответствии с правилами землепользования и застройки муниципального образования)</w:t>
            </w:r>
          </w:p>
        </w:tc>
        <w:tc>
          <w:tcPr>
            <w:tcW w:w="3390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для общественно-деловой застройки</w:t>
            </w:r>
          </w:p>
        </w:tc>
      </w:tr>
      <w:tr w:rsidR="00492208" w:rsidRPr="00085BE2" w:rsidTr="002F7DD3">
        <w:trPr>
          <w:trHeight w:val="210"/>
        </w:trPr>
        <w:tc>
          <w:tcPr>
            <w:tcW w:w="567" w:type="dxa"/>
            <w:vAlign w:val="center"/>
          </w:tcPr>
          <w:p w:rsidR="00492208" w:rsidRPr="00085BE2" w:rsidRDefault="00492208" w:rsidP="00085B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663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Обременение (фактическое использование земельного участка)</w:t>
            </w:r>
          </w:p>
        </w:tc>
        <w:tc>
          <w:tcPr>
            <w:tcW w:w="3390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</w:tr>
      <w:tr w:rsidR="00492208" w:rsidRPr="00085BE2" w:rsidTr="002F7DD3">
        <w:trPr>
          <w:trHeight w:val="210"/>
        </w:trPr>
        <w:tc>
          <w:tcPr>
            <w:tcW w:w="567" w:type="dxa"/>
            <w:vAlign w:val="center"/>
          </w:tcPr>
          <w:p w:rsidR="00492208" w:rsidRPr="00085BE2" w:rsidRDefault="00492208" w:rsidP="00085B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663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Наличие градостроительного плана земельного участка</w:t>
            </w:r>
          </w:p>
        </w:tc>
        <w:tc>
          <w:tcPr>
            <w:tcW w:w="3390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</w:tr>
      <w:tr w:rsidR="00492208" w:rsidRPr="00085BE2" w:rsidTr="002F7DD3">
        <w:trPr>
          <w:trHeight w:val="210"/>
        </w:trPr>
        <w:tc>
          <w:tcPr>
            <w:tcW w:w="567" w:type="dxa"/>
            <w:vAlign w:val="center"/>
          </w:tcPr>
          <w:p w:rsidR="00492208" w:rsidRPr="00085BE2" w:rsidRDefault="00492208" w:rsidP="00085B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663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Ограничения использования земельного участка (санитарно-защитные зоны, охранные зоны и др.)</w:t>
            </w:r>
          </w:p>
        </w:tc>
        <w:tc>
          <w:tcPr>
            <w:tcW w:w="3390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bCs/>
                <w:sz w:val="20"/>
                <w:szCs w:val="20"/>
              </w:rPr>
              <w:t>охранная зона ЛЭП</w:t>
            </w:r>
          </w:p>
        </w:tc>
      </w:tr>
      <w:tr w:rsidR="00492208" w:rsidRPr="00085BE2" w:rsidTr="002F7DD3">
        <w:trPr>
          <w:trHeight w:val="245"/>
        </w:trPr>
        <w:tc>
          <w:tcPr>
            <w:tcW w:w="567" w:type="dxa"/>
            <w:vAlign w:val="center"/>
          </w:tcPr>
          <w:p w:rsidR="00492208" w:rsidRPr="00085BE2" w:rsidRDefault="00492208" w:rsidP="00085B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663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 xml:space="preserve">Наличие на земельном участке водоемов, зеленых насаждений, особенности рельефа территории участка </w:t>
            </w:r>
          </w:p>
        </w:tc>
        <w:tc>
          <w:tcPr>
            <w:tcW w:w="3390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не имеется</w:t>
            </w:r>
          </w:p>
        </w:tc>
      </w:tr>
      <w:tr w:rsidR="00492208" w:rsidRPr="00085BE2" w:rsidTr="002F7DD3">
        <w:trPr>
          <w:trHeight w:val="263"/>
        </w:trPr>
        <w:tc>
          <w:tcPr>
            <w:tcW w:w="567" w:type="dxa"/>
            <w:vAlign w:val="center"/>
          </w:tcPr>
          <w:p w:rsidR="00492208" w:rsidRPr="00085BE2" w:rsidRDefault="00492208" w:rsidP="00085B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663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Наличие (удаленность от земельного участка) объектов транспортной инфраструктуры:</w:t>
            </w:r>
          </w:p>
          <w:p w:rsidR="00492208" w:rsidRPr="00085BE2" w:rsidRDefault="00492208" w:rsidP="00085BE2">
            <w:pPr>
              <w:numPr>
                <w:ilvl w:val="0"/>
                <w:numId w:val="14"/>
              </w:numPr>
              <w:tabs>
                <w:tab w:val="clear" w:pos="79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автомобильные дороги с твердым покрытием (асфальтобетон, бетон), муниципальный транспорт (краткая характеристика),</w:t>
            </w:r>
          </w:p>
          <w:p w:rsidR="00492208" w:rsidRPr="00085BE2" w:rsidRDefault="00492208" w:rsidP="00085BE2">
            <w:pPr>
              <w:numPr>
                <w:ilvl w:val="0"/>
                <w:numId w:val="14"/>
              </w:numPr>
              <w:tabs>
                <w:tab w:val="clear" w:pos="79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 xml:space="preserve">железнодорожная магистраль, станция, тупик, ветка, подкрановые пути, краткая характеристика (в том числе электрифицированные, </w:t>
            </w:r>
            <w:proofErr w:type="spellStart"/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неэлектрифицированные</w:t>
            </w:r>
            <w:proofErr w:type="spellEnd"/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),</w:t>
            </w:r>
          </w:p>
          <w:p w:rsidR="00492208" w:rsidRPr="00085BE2" w:rsidRDefault="00492208" w:rsidP="00085BE2">
            <w:pPr>
              <w:numPr>
                <w:ilvl w:val="0"/>
                <w:numId w:val="14"/>
              </w:numPr>
              <w:tabs>
                <w:tab w:val="clear" w:pos="79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водный транспортный путь, пристань, причальная стенка и др. (краткая характеристика),</w:t>
            </w:r>
          </w:p>
          <w:p w:rsidR="00492208" w:rsidRPr="00085BE2" w:rsidRDefault="00492208" w:rsidP="00085BE2">
            <w:pPr>
              <w:numPr>
                <w:ilvl w:val="0"/>
                <w:numId w:val="14"/>
              </w:numPr>
              <w:tabs>
                <w:tab w:val="clear" w:pos="79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аэропорт (грузовые и пассажирские перевозки), краткая характеристика</w:t>
            </w:r>
          </w:p>
        </w:tc>
        <w:tc>
          <w:tcPr>
            <w:tcW w:w="3390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Федеральная дорога </w:t>
            </w:r>
            <w:proofErr w:type="gramStart"/>
            <w:r w:rsidRPr="00085B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</w:t>
            </w:r>
            <w:proofErr w:type="gramEnd"/>
            <w:r w:rsidRPr="00085B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119 Орёл-Тамбов по северо-восточной границе участка;</w:t>
            </w:r>
          </w:p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асфальтированная дорога Вторая Васильевка – Березовка по южной стороне участка;</w:t>
            </w:r>
          </w:p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асфальтированный проезд с западной стороны участка.</w:t>
            </w:r>
          </w:p>
        </w:tc>
      </w:tr>
      <w:tr w:rsidR="00492208" w:rsidRPr="00085BE2" w:rsidTr="002F7DD3">
        <w:trPr>
          <w:trHeight w:val="281"/>
        </w:trPr>
        <w:tc>
          <w:tcPr>
            <w:tcW w:w="567" w:type="dxa"/>
            <w:vAlign w:val="center"/>
          </w:tcPr>
          <w:p w:rsidR="00492208" w:rsidRPr="00085BE2" w:rsidRDefault="00492208" w:rsidP="00085B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663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Наличие (удаленность от земельного участка) сетей инженерно-технического обеспечения и объектов инженерной инфраструктуры:</w:t>
            </w:r>
          </w:p>
          <w:p w:rsidR="00492208" w:rsidRPr="00085BE2" w:rsidRDefault="00492208" w:rsidP="00085BE2">
            <w:pPr>
              <w:numPr>
                <w:ilvl w:val="0"/>
                <w:numId w:val="15"/>
              </w:numPr>
              <w:tabs>
                <w:tab w:val="clear" w:pos="133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объекты водоснабжения (тип: артезианские скважины, насосные станции, водонапорные башни, магистральные сети, мощность объектов водоснабжения, возможность и условия подключения),</w:t>
            </w:r>
          </w:p>
          <w:p w:rsidR="00492208" w:rsidRPr="00085BE2" w:rsidRDefault="00492208" w:rsidP="00085BE2">
            <w:pPr>
              <w:numPr>
                <w:ilvl w:val="0"/>
                <w:numId w:val="15"/>
              </w:numPr>
              <w:tabs>
                <w:tab w:val="clear" w:pos="133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канализация (тип: бытовая, ливневая, канализационная насосная станция, очистные сооружения, мощность, возможность и условия подключения),</w:t>
            </w:r>
            <w:proofErr w:type="gramEnd"/>
          </w:p>
          <w:p w:rsidR="00492208" w:rsidRPr="00085BE2" w:rsidRDefault="00492208" w:rsidP="00085BE2">
            <w:pPr>
              <w:numPr>
                <w:ilvl w:val="0"/>
                <w:numId w:val="15"/>
              </w:numPr>
              <w:tabs>
                <w:tab w:val="clear" w:pos="133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объекты газоснабжения (тип: магистральные сети, распределительные устройства, мощность, возможность и условия подключения),</w:t>
            </w:r>
          </w:p>
          <w:p w:rsidR="00492208" w:rsidRPr="00085BE2" w:rsidRDefault="00492208" w:rsidP="00085BE2">
            <w:pPr>
              <w:numPr>
                <w:ilvl w:val="0"/>
                <w:numId w:val="15"/>
              </w:numPr>
              <w:tabs>
                <w:tab w:val="clear" w:pos="133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 xml:space="preserve">объекты электроснабжения (тип: электрические сети линии, подстанции, мощность, возможность и условия подключения), </w:t>
            </w:r>
          </w:p>
          <w:p w:rsidR="00492208" w:rsidRPr="00085BE2" w:rsidRDefault="00492208" w:rsidP="00085BE2">
            <w:pPr>
              <w:numPr>
                <w:ilvl w:val="0"/>
                <w:numId w:val="15"/>
              </w:numPr>
              <w:tabs>
                <w:tab w:val="clear" w:pos="133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объекты теплоснабжения (тип: центральные тепловые подстанции, сети, мощность, возможность и условия подключения),</w:t>
            </w:r>
          </w:p>
          <w:p w:rsidR="00492208" w:rsidRPr="00085BE2" w:rsidRDefault="00492208" w:rsidP="00085BE2">
            <w:pPr>
              <w:numPr>
                <w:ilvl w:val="0"/>
                <w:numId w:val="15"/>
              </w:numPr>
              <w:tabs>
                <w:tab w:val="clear" w:pos="133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полигон для размещения бытовых, промышленных и производственных отходов (тип, мощность, возможность и условия дополнительного размещения отходов),</w:t>
            </w:r>
          </w:p>
          <w:p w:rsidR="00492208" w:rsidRPr="00085BE2" w:rsidRDefault="00492208" w:rsidP="00085BE2">
            <w:pPr>
              <w:tabs>
                <w:tab w:val="num" w:pos="116"/>
              </w:tabs>
              <w:spacing w:after="0"/>
              <w:ind w:left="116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 xml:space="preserve">7)   телефонизация площадки. </w:t>
            </w:r>
          </w:p>
        </w:tc>
        <w:tc>
          <w:tcPr>
            <w:tcW w:w="3390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bCs/>
                <w:sz w:val="20"/>
                <w:szCs w:val="20"/>
              </w:rPr>
              <w:t>Объекты газоснабжения (магистральные сети) на территории площадки;</w:t>
            </w:r>
          </w:p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Линии электропередач на территории площадки;</w:t>
            </w:r>
          </w:p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В 0,8 км от участка находятся магистральные сети водоснабжения.</w:t>
            </w:r>
          </w:p>
        </w:tc>
      </w:tr>
      <w:tr w:rsidR="00492208" w:rsidRPr="00085BE2" w:rsidTr="002F7DD3">
        <w:trPr>
          <w:trHeight w:val="193"/>
        </w:trPr>
        <w:tc>
          <w:tcPr>
            <w:tcW w:w="567" w:type="dxa"/>
            <w:vAlign w:val="center"/>
          </w:tcPr>
          <w:p w:rsidR="00492208" w:rsidRPr="00085BE2" w:rsidRDefault="00492208" w:rsidP="00085B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663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Расстояние от земельного участка до жилых массивов, водоемов, природоохранных и санитарно-защитных зон</w:t>
            </w:r>
          </w:p>
        </w:tc>
        <w:tc>
          <w:tcPr>
            <w:tcW w:w="3390" w:type="dxa"/>
          </w:tcPr>
          <w:p w:rsidR="00492208" w:rsidRPr="00085BE2" w:rsidRDefault="00492208" w:rsidP="00085B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17" w:hanging="284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bCs/>
                <w:sz w:val="20"/>
                <w:szCs w:val="20"/>
              </w:rPr>
              <w:t>жилые массивы – 100 м</w:t>
            </w:r>
          </w:p>
          <w:p w:rsidR="00492208" w:rsidRPr="00085BE2" w:rsidRDefault="00492208" w:rsidP="00085B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17" w:hanging="284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bCs/>
                <w:sz w:val="20"/>
                <w:szCs w:val="20"/>
              </w:rPr>
              <w:t>водоемы – 400 м.</w:t>
            </w:r>
          </w:p>
          <w:p w:rsidR="00492208" w:rsidRPr="00085BE2" w:rsidRDefault="00492208" w:rsidP="00085B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17" w:hanging="284"/>
              <w:rPr>
                <w:rFonts w:ascii="Times New Roman" w:hAnsi="Times New Roman" w:cs="Times New Roman"/>
                <w:bCs/>
                <w:sz w:val="20"/>
                <w:szCs w:val="20"/>
                <w:highlight w:val="yellow"/>
              </w:rPr>
            </w:pPr>
            <w:r w:rsidRPr="00085BE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природоохранные и санитарно-защитные зоны – 1500 м. </w:t>
            </w:r>
          </w:p>
        </w:tc>
      </w:tr>
      <w:tr w:rsidR="00492208" w:rsidRPr="00085BE2" w:rsidTr="002F7DD3">
        <w:trPr>
          <w:trHeight w:val="193"/>
        </w:trPr>
        <w:tc>
          <w:tcPr>
            <w:tcW w:w="567" w:type="dxa"/>
            <w:vAlign w:val="center"/>
          </w:tcPr>
          <w:p w:rsidR="00492208" w:rsidRPr="00085BE2" w:rsidRDefault="00492208" w:rsidP="00085B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663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Перечень и характеристика зданий, сооружений и других объектов, находящихся на земельном участке</w:t>
            </w:r>
          </w:p>
        </w:tc>
        <w:tc>
          <w:tcPr>
            <w:tcW w:w="3390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 xml:space="preserve">Не имеются </w:t>
            </w:r>
          </w:p>
        </w:tc>
      </w:tr>
    </w:tbl>
    <w:p w:rsidR="00492208" w:rsidRPr="00085BE2" w:rsidRDefault="00492208" w:rsidP="00085BE2">
      <w:pPr>
        <w:spacing w:after="0"/>
        <w:rPr>
          <w:rFonts w:ascii="Times New Roman" w:hAnsi="Times New Roman" w:cs="Times New Roman"/>
          <w:sz w:val="20"/>
          <w:szCs w:val="20"/>
        </w:rPr>
        <w:sectPr w:rsidR="00492208" w:rsidRPr="00085BE2" w:rsidSect="006302B4">
          <w:pgSz w:w="11906" w:h="16838"/>
          <w:pgMar w:top="1135" w:right="850" w:bottom="426" w:left="1701" w:header="708" w:footer="708" w:gutter="0"/>
          <w:cols w:space="708"/>
          <w:docGrid w:linePitch="360"/>
        </w:sectPr>
      </w:pPr>
    </w:p>
    <w:p w:rsidR="00492208" w:rsidRDefault="00492208" w:rsidP="00492208">
      <w:pPr>
        <w:rPr>
          <w:sz w:val="20"/>
          <w:szCs w:val="20"/>
        </w:rPr>
      </w:pPr>
    </w:p>
    <w:p w:rsidR="00492208" w:rsidRDefault="00492208" w:rsidP="00492208">
      <w:pPr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204C1EF" wp14:editId="1B90CCFC">
            <wp:extent cx="10330505" cy="58007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050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208" w:rsidRPr="000E2100" w:rsidRDefault="00492208" w:rsidP="00492208">
      <w:pPr>
        <w:rPr>
          <w:sz w:val="20"/>
          <w:szCs w:val="20"/>
        </w:rPr>
      </w:pPr>
    </w:p>
    <w:p w:rsidR="00492208" w:rsidRDefault="00492208" w:rsidP="00492208">
      <w:pPr>
        <w:tabs>
          <w:tab w:val="left" w:pos="3105"/>
        </w:tabs>
        <w:rPr>
          <w:sz w:val="20"/>
          <w:szCs w:val="20"/>
        </w:rPr>
        <w:sectPr w:rsidR="00492208" w:rsidSect="002A4FC9">
          <w:pgSz w:w="16838" w:h="11906" w:orient="landscape"/>
          <w:pgMar w:top="993" w:right="1135" w:bottom="426" w:left="426" w:header="708" w:footer="708" w:gutter="0"/>
          <w:cols w:space="708"/>
          <w:docGrid w:linePitch="360"/>
        </w:sectPr>
      </w:pPr>
      <w:r>
        <w:rPr>
          <w:sz w:val="20"/>
          <w:szCs w:val="20"/>
        </w:rPr>
        <w:tab/>
      </w:r>
    </w:p>
    <w:p w:rsidR="00492208" w:rsidRPr="00492208" w:rsidRDefault="00492208" w:rsidP="00492208">
      <w:pPr>
        <w:pStyle w:val="a3"/>
        <w:spacing w:line="240" w:lineRule="auto"/>
        <w:ind w:left="1134"/>
        <w:jc w:val="right"/>
        <w:rPr>
          <w:i/>
          <w:sz w:val="24"/>
        </w:rPr>
      </w:pPr>
      <w:bookmarkStart w:id="0" w:name="_GoBack"/>
      <w:bookmarkEnd w:id="0"/>
    </w:p>
    <w:sectPr w:rsidR="00492208" w:rsidRPr="00492208" w:rsidSect="00C916E5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Calibri"/>
    <w:charset w:val="CC"/>
    <w:family w:val="auto"/>
    <w:pitch w:val="variable"/>
    <w:sig w:usb0="E00002FF" w:usb1="5000205B" w:usb2="00000020" w:usb3="00000000" w:csb0="0000019F" w:csb1="00000000"/>
  </w:font>
  <w:font w:name="3863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220B7"/>
    <w:multiLevelType w:val="hybridMultilevel"/>
    <w:tmpl w:val="143ED346"/>
    <w:lvl w:ilvl="0" w:tplc="360251A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8777BE"/>
    <w:multiLevelType w:val="hybridMultilevel"/>
    <w:tmpl w:val="6C14D6AA"/>
    <w:lvl w:ilvl="0" w:tplc="23BAEAF6">
      <w:numFmt w:val="bullet"/>
      <w:lvlText w:val=""/>
      <w:lvlJc w:val="left"/>
      <w:pPr>
        <w:ind w:left="114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>
    <w:nsid w:val="180405CE"/>
    <w:multiLevelType w:val="hybridMultilevel"/>
    <w:tmpl w:val="9364E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585829"/>
    <w:multiLevelType w:val="hybridMultilevel"/>
    <w:tmpl w:val="AD4CE580"/>
    <w:lvl w:ilvl="0" w:tplc="F8AC9FB0">
      <w:start w:val="1"/>
      <w:numFmt w:val="decimal"/>
      <w:lvlText w:val="%1)"/>
      <w:lvlJc w:val="left"/>
      <w:pPr>
        <w:tabs>
          <w:tab w:val="num" w:pos="792"/>
        </w:tabs>
        <w:ind w:left="79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  <w:rPr>
        <w:rFonts w:cs="Times New Roman"/>
      </w:rPr>
    </w:lvl>
  </w:abstractNum>
  <w:abstractNum w:abstractNumId="4">
    <w:nsid w:val="200C2C39"/>
    <w:multiLevelType w:val="multilevel"/>
    <w:tmpl w:val="1EE47AD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5">
    <w:nsid w:val="2DB96096"/>
    <w:multiLevelType w:val="multilevel"/>
    <w:tmpl w:val="64489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–"/>
      <w:lvlJc w:val="left"/>
      <w:pPr>
        <w:ind w:left="780" w:hanging="420"/>
      </w:pPr>
      <w:rPr>
        <w:rFonts w:ascii="Calibri" w:hAnsi="Calibr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96813FA"/>
    <w:multiLevelType w:val="multilevel"/>
    <w:tmpl w:val="1EE47AD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7">
    <w:nsid w:val="41AA5C54"/>
    <w:multiLevelType w:val="hybridMultilevel"/>
    <w:tmpl w:val="7E62E676"/>
    <w:lvl w:ilvl="0" w:tplc="0C2C6114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7A7612"/>
    <w:multiLevelType w:val="hybridMultilevel"/>
    <w:tmpl w:val="D55E2E30"/>
    <w:lvl w:ilvl="0" w:tplc="655C0A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CDA05A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24E3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6A0A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6EB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26A7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10B0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5C16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86B3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4F362310"/>
    <w:multiLevelType w:val="hybridMultilevel"/>
    <w:tmpl w:val="C256FB3E"/>
    <w:lvl w:ilvl="0" w:tplc="A176A66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1D7E6A"/>
    <w:multiLevelType w:val="hybridMultilevel"/>
    <w:tmpl w:val="130AA904"/>
    <w:lvl w:ilvl="0" w:tplc="C57A7930">
      <w:start w:val="1"/>
      <w:numFmt w:val="bullet"/>
      <w:lvlText w:val="—"/>
      <w:lvlJc w:val="left"/>
      <w:pPr>
        <w:ind w:left="720" w:hanging="360"/>
      </w:pPr>
      <w:rPr>
        <w:rFonts w:ascii="Roboto" w:hAnsi="Roboto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561830"/>
    <w:multiLevelType w:val="hybridMultilevel"/>
    <w:tmpl w:val="1FC05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294990"/>
    <w:multiLevelType w:val="hybridMultilevel"/>
    <w:tmpl w:val="B1185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574A71"/>
    <w:multiLevelType w:val="hybridMultilevel"/>
    <w:tmpl w:val="121CF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371491"/>
    <w:multiLevelType w:val="hybridMultilevel"/>
    <w:tmpl w:val="4A064F0A"/>
    <w:lvl w:ilvl="0" w:tplc="C57A7930">
      <w:start w:val="1"/>
      <w:numFmt w:val="bullet"/>
      <w:lvlText w:val="—"/>
      <w:lvlJc w:val="left"/>
      <w:pPr>
        <w:ind w:left="720" w:hanging="360"/>
      </w:pPr>
      <w:rPr>
        <w:rFonts w:ascii="Roboto" w:hAnsi="Roboto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B815AF"/>
    <w:multiLevelType w:val="hybridMultilevel"/>
    <w:tmpl w:val="399A18F2"/>
    <w:lvl w:ilvl="0" w:tplc="C0FAD0AE">
      <w:start w:val="1"/>
      <w:numFmt w:val="decimal"/>
      <w:lvlText w:val="%1)"/>
      <w:lvlJc w:val="left"/>
      <w:pPr>
        <w:tabs>
          <w:tab w:val="num" w:pos="1332"/>
        </w:tabs>
        <w:ind w:left="133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52"/>
        </w:tabs>
        <w:ind w:left="205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72"/>
        </w:tabs>
        <w:ind w:left="277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92"/>
        </w:tabs>
        <w:ind w:left="349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12"/>
        </w:tabs>
        <w:ind w:left="421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32"/>
        </w:tabs>
        <w:ind w:left="493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52"/>
        </w:tabs>
        <w:ind w:left="565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72"/>
        </w:tabs>
        <w:ind w:left="637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92"/>
        </w:tabs>
        <w:ind w:left="7092" w:hanging="180"/>
      </w:pPr>
      <w:rPr>
        <w:rFonts w:cs="Times New Roman"/>
      </w:rPr>
    </w:lvl>
  </w:abstractNum>
  <w:num w:numId="1">
    <w:abstractNumId w:val="11"/>
  </w:num>
  <w:num w:numId="2">
    <w:abstractNumId w:val="2"/>
  </w:num>
  <w:num w:numId="3">
    <w:abstractNumId w:val="13"/>
  </w:num>
  <w:num w:numId="4">
    <w:abstractNumId w:val="6"/>
  </w:num>
  <w:num w:numId="5">
    <w:abstractNumId w:val="5"/>
  </w:num>
  <w:num w:numId="6">
    <w:abstractNumId w:val="1"/>
  </w:num>
  <w:num w:numId="7">
    <w:abstractNumId w:val="4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9"/>
  </w:num>
  <w:num w:numId="13">
    <w:abstractNumId w:val="0"/>
  </w:num>
  <w:num w:numId="14">
    <w:abstractNumId w:val="3"/>
  </w:num>
  <w:num w:numId="15">
    <w:abstractNumId w:val="15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001"/>
    <w:rsid w:val="0002022F"/>
    <w:rsid w:val="00080720"/>
    <w:rsid w:val="00080A51"/>
    <w:rsid w:val="00085BE2"/>
    <w:rsid w:val="000E06CF"/>
    <w:rsid w:val="0010038B"/>
    <w:rsid w:val="001702F1"/>
    <w:rsid w:val="00214E95"/>
    <w:rsid w:val="00316B99"/>
    <w:rsid w:val="00353556"/>
    <w:rsid w:val="00361641"/>
    <w:rsid w:val="00381C88"/>
    <w:rsid w:val="003E77FF"/>
    <w:rsid w:val="003F35A4"/>
    <w:rsid w:val="0040018E"/>
    <w:rsid w:val="0044190E"/>
    <w:rsid w:val="00442A68"/>
    <w:rsid w:val="00492208"/>
    <w:rsid w:val="004D0B32"/>
    <w:rsid w:val="005006F5"/>
    <w:rsid w:val="00527341"/>
    <w:rsid w:val="00527A38"/>
    <w:rsid w:val="00530965"/>
    <w:rsid w:val="00576906"/>
    <w:rsid w:val="005A0EC3"/>
    <w:rsid w:val="00616776"/>
    <w:rsid w:val="0063231D"/>
    <w:rsid w:val="00641FF5"/>
    <w:rsid w:val="006534A7"/>
    <w:rsid w:val="00653D3E"/>
    <w:rsid w:val="006A3448"/>
    <w:rsid w:val="006C397A"/>
    <w:rsid w:val="006E44BF"/>
    <w:rsid w:val="00725E2A"/>
    <w:rsid w:val="007628F8"/>
    <w:rsid w:val="007E60C5"/>
    <w:rsid w:val="008E3176"/>
    <w:rsid w:val="008F1A27"/>
    <w:rsid w:val="009B3974"/>
    <w:rsid w:val="00A279F4"/>
    <w:rsid w:val="00A71BEA"/>
    <w:rsid w:val="00A83238"/>
    <w:rsid w:val="00AA6EA7"/>
    <w:rsid w:val="00AB0BC4"/>
    <w:rsid w:val="00AD0B2D"/>
    <w:rsid w:val="00AE0275"/>
    <w:rsid w:val="00B01A4F"/>
    <w:rsid w:val="00B975A5"/>
    <w:rsid w:val="00BB5AAB"/>
    <w:rsid w:val="00BC03B0"/>
    <w:rsid w:val="00C43001"/>
    <w:rsid w:val="00C916E5"/>
    <w:rsid w:val="00C96FC1"/>
    <w:rsid w:val="00CE0ED6"/>
    <w:rsid w:val="00D17417"/>
    <w:rsid w:val="00D71ECF"/>
    <w:rsid w:val="00D73A7A"/>
    <w:rsid w:val="00DA413D"/>
    <w:rsid w:val="00E02F9B"/>
    <w:rsid w:val="00E15486"/>
    <w:rsid w:val="00E22952"/>
    <w:rsid w:val="00EF030A"/>
    <w:rsid w:val="00EF3F4C"/>
    <w:rsid w:val="00FD432A"/>
    <w:rsid w:val="00FD7A74"/>
    <w:rsid w:val="00FE3478"/>
    <w:rsid w:val="00FE3F27"/>
    <w:rsid w:val="00FF6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85BE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3001"/>
    <w:pPr>
      <w:ind w:left="720"/>
      <w:contextualSpacing/>
    </w:pPr>
  </w:style>
  <w:style w:type="table" w:styleId="a4">
    <w:name w:val="Table Grid"/>
    <w:basedOn w:val="a1"/>
    <w:uiPriority w:val="59"/>
    <w:rsid w:val="00E02F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22952"/>
    <w:pPr>
      <w:autoSpaceDE w:val="0"/>
      <w:autoSpaceDN w:val="0"/>
      <w:adjustRightInd w:val="0"/>
      <w:spacing w:after="0" w:line="240" w:lineRule="auto"/>
    </w:pPr>
    <w:rPr>
      <w:rFonts w:ascii="3863" w:hAnsi="3863" w:cs="3863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71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1ECF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080A51"/>
    <w:rPr>
      <w:b/>
      <w:bCs/>
    </w:rPr>
  </w:style>
  <w:style w:type="character" w:styleId="a8">
    <w:name w:val="Hyperlink"/>
    <w:basedOn w:val="a0"/>
    <w:uiPriority w:val="99"/>
    <w:unhideWhenUsed/>
    <w:rsid w:val="001702F1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rsid w:val="00085BE2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a9">
    <w:name w:val="Title"/>
    <w:basedOn w:val="a"/>
    <w:link w:val="aa"/>
    <w:qFormat/>
    <w:rsid w:val="00085BE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character" w:customStyle="1" w:styleId="aa">
    <w:name w:val="Название Знак"/>
    <w:basedOn w:val="a0"/>
    <w:link w:val="a9"/>
    <w:rsid w:val="00085BE2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paragraph" w:styleId="ab">
    <w:name w:val="Subtitle"/>
    <w:basedOn w:val="a"/>
    <w:link w:val="ac"/>
    <w:qFormat/>
    <w:rsid w:val="00085BE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ac">
    <w:name w:val="Подзаголовок Знак"/>
    <w:basedOn w:val="a0"/>
    <w:link w:val="ab"/>
    <w:rsid w:val="00085BE2"/>
    <w:rPr>
      <w:rFonts w:ascii="Times New Roman" w:eastAsia="Times New Roman" w:hAnsi="Times New Roman" w:cs="Times New Roman"/>
      <w:b/>
      <w:sz w:val="36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85BE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3001"/>
    <w:pPr>
      <w:ind w:left="720"/>
      <w:contextualSpacing/>
    </w:pPr>
  </w:style>
  <w:style w:type="table" w:styleId="a4">
    <w:name w:val="Table Grid"/>
    <w:basedOn w:val="a1"/>
    <w:uiPriority w:val="59"/>
    <w:rsid w:val="00E02F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22952"/>
    <w:pPr>
      <w:autoSpaceDE w:val="0"/>
      <w:autoSpaceDN w:val="0"/>
      <w:adjustRightInd w:val="0"/>
      <w:spacing w:after="0" w:line="240" w:lineRule="auto"/>
    </w:pPr>
    <w:rPr>
      <w:rFonts w:ascii="3863" w:hAnsi="3863" w:cs="3863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71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1ECF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080A51"/>
    <w:rPr>
      <w:b/>
      <w:bCs/>
    </w:rPr>
  </w:style>
  <w:style w:type="character" w:styleId="a8">
    <w:name w:val="Hyperlink"/>
    <w:basedOn w:val="a0"/>
    <w:uiPriority w:val="99"/>
    <w:unhideWhenUsed/>
    <w:rsid w:val="001702F1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rsid w:val="00085BE2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a9">
    <w:name w:val="Title"/>
    <w:basedOn w:val="a"/>
    <w:link w:val="aa"/>
    <w:qFormat/>
    <w:rsid w:val="00085BE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character" w:customStyle="1" w:styleId="aa">
    <w:name w:val="Название Знак"/>
    <w:basedOn w:val="a0"/>
    <w:link w:val="a9"/>
    <w:rsid w:val="00085BE2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paragraph" w:styleId="ab">
    <w:name w:val="Subtitle"/>
    <w:basedOn w:val="a"/>
    <w:link w:val="ac"/>
    <w:qFormat/>
    <w:rsid w:val="00085BE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ac">
    <w:name w:val="Подзаголовок Знак"/>
    <w:basedOn w:val="a0"/>
    <w:link w:val="ab"/>
    <w:rsid w:val="00085BE2"/>
    <w:rPr>
      <w:rFonts w:ascii="Times New Roman" w:eastAsia="Times New Roman" w:hAnsi="Times New Roman" w:cs="Times New Roman"/>
      <w:b/>
      <w:sz w:val="3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7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71438">
          <w:marLeft w:val="187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2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3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2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461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Кира Котова</dc:creator>
  <cp:lastModifiedBy>Марина</cp:lastModifiedBy>
  <cp:revision>3</cp:revision>
  <dcterms:created xsi:type="dcterms:W3CDTF">2022-07-05T09:52:00Z</dcterms:created>
  <dcterms:modified xsi:type="dcterms:W3CDTF">2022-07-05T09:55:00Z</dcterms:modified>
</cp:coreProperties>
</file>